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F3E4" w14:textId="02DAC90D" w:rsidR="009B03B5" w:rsidRDefault="00115C74" w:rsidP="00661F7A">
      <w:pPr>
        <w:tabs>
          <w:tab w:val="center" w:pos="4680"/>
          <w:tab w:val="left" w:pos="8606"/>
        </w:tabs>
        <w:jc w:val="center"/>
        <w:rPr>
          <w:b/>
          <w:sz w:val="28"/>
        </w:rPr>
      </w:pPr>
      <w:r>
        <w:rPr>
          <w:b/>
          <w:sz w:val="28"/>
        </w:rPr>
        <w:t xml:space="preserve">ENERGY SAVER </w:t>
      </w:r>
      <w:r w:rsidR="001B2221">
        <w:rPr>
          <w:b/>
          <w:sz w:val="28"/>
        </w:rPr>
        <w:t xml:space="preserve">HOME </w:t>
      </w:r>
      <w:r w:rsidR="003607E7">
        <w:rPr>
          <w:b/>
          <w:sz w:val="28"/>
        </w:rPr>
        <w:t>LOAN</w:t>
      </w:r>
      <w:r w:rsidR="009B03B5">
        <w:rPr>
          <w:b/>
          <w:sz w:val="28"/>
        </w:rPr>
        <w:t xml:space="preserve"> </w:t>
      </w:r>
      <w:r w:rsidR="001B2221">
        <w:rPr>
          <w:b/>
          <w:sz w:val="28"/>
        </w:rPr>
        <w:t>PROGRAM</w:t>
      </w:r>
    </w:p>
    <w:p w14:paraId="3494C2E8" w14:textId="77777777" w:rsidR="00EB7BFC" w:rsidRDefault="009B03B5" w:rsidP="009B03B5">
      <w:pPr>
        <w:tabs>
          <w:tab w:val="center" w:pos="4680"/>
          <w:tab w:val="left" w:pos="8606"/>
        </w:tabs>
        <w:jc w:val="center"/>
        <w:rPr>
          <w:b/>
          <w:sz w:val="28"/>
        </w:rPr>
      </w:pPr>
      <w:r>
        <w:rPr>
          <w:b/>
          <w:sz w:val="28"/>
        </w:rPr>
        <w:t xml:space="preserve">PROGRAM </w:t>
      </w:r>
      <w:r w:rsidR="00EB7BFC">
        <w:rPr>
          <w:b/>
          <w:sz w:val="28"/>
        </w:rPr>
        <w:t>DISCLOSURE</w:t>
      </w:r>
    </w:p>
    <w:p w14:paraId="672A6659" w14:textId="77777777" w:rsidR="00EB7BFC" w:rsidRDefault="00EB7BFC" w:rsidP="00661F7A">
      <w:pPr>
        <w:jc w:val="center"/>
        <w:rPr>
          <w:rFonts w:ascii="Times New Roman" w:hAnsi="Times New Roman"/>
        </w:rPr>
      </w:pPr>
    </w:p>
    <w:p w14:paraId="3FF630DA" w14:textId="34353AD9" w:rsidR="00EB7BFC" w:rsidRPr="00EA5A01" w:rsidRDefault="00115C74" w:rsidP="00661F7A">
      <w:pPr>
        <w:rPr>
          <w:rFonts w:ascii="Times New Roman" w:hAnsi="Times New Roman"/>
          <w:sz w:val="22"/>
          <w:szCs w:val="22"/>
        </w:rPr>
      </w:pPr>
      <w:r w:rsidRPr="00073E85">
        <w:rPr>
          <w:rFonts w:ascii="Times New Roman" w:hAnsi="Times New Roman"/>
          <w:sz w:val="22"/>
          <w:szCs w:val="22"/>
        </w:rPr>
        <w:t>Y</w:t>
      </w:r>
      <w:r w:rsidR="00EB7BFC" w:rsidRPr="00073E85">
        <w:rPr>
          <w:rFonts w:ascii="Times New Roman" w:hAnsi="Times New Roman"/>
          <w:sz w:val="22"/>
          <w:szCs w:val="22"/>
        </w:rPr>
        <w:t>ou have applied for a</w:t>
      </w:r>
      <w:r w:rsidRPr="00073E85">
        <w:rPr>
          <w:rFonts w:ascii="Times New Roman" w:hAnsi="Times New Roman"/>
          <w:sz w:val="22"/>
          <w:szCs w:val="22"/>
        </w:rPr>
        <w:t>n</w:t>
      </w:r>
      <w:r w:rsidR="009B03B5" w:rsidRPr="00073E85">
        <w:rPr>
          <w:rFonts w:ascii="Times New Roman" w:hAnsi="Times New Roman"/>
          <w:sz w:val="22"/>
          <w:szCs w:val="22"/>
        </w:rPr>
        <w:t xml:space="preserve"> </w:t>
      </w:r>
      <w:r w:rsidR="003607E7" w:rsidRPr="00073E85">
        <w:rPr>
          <w:rFonts w:ascii="Times New Roman" w:hAnsi="Times New Roman"/>
          <w:sz w:val="22"/>
          <w:szCs w:val="22"/>
        </w:rPr>
        <w:t>Energy Saver</w:t>
      </w:r>
      <w:r w:rsidR="009B03B5" w:rsidRPr="00073E85">
        <w:rPr>
          <w:rFonts w:ascii="Times New Roman" w:hAnsi="Times New Roman"/>
          <w:sz w:val="22"/>
          <w:szCs w:val="22"/>
        </w:rPr>
        <w:t xml:space="preserve"> </w:t>
      </w:r>
      <w:r w:rsidR="003607E7" w:rsidRPr="00073E85">
        <w:rPr>
          <w:rFonts w:ascii="Times New Roman" w:hAnsi="Times New Roman"/>
          <w:sz w:val="22"/>
          <w:szCs w:val="22"/>
        </w:rPr>
        <w:t>Loan</w:t>
      </w:r>
      <w:r w:rsidR="00EB7BFC" w:rsidRPr="00073E85">
        <w:rPr>
          <w:rFonts w:ascii="Times New Roman" w:hAnsi="Times New Roman"/>
          <w:sz w:val="22"/>
          <w:szCs w:val="22"/>
        </w:rPr>
        <w:t xml:space="preserve">. The </w:t>
      </w:r>
      <w:r w:rsidR="003607E7" w:rsidRPr="00073E85">
        <w:rPr>
          <w:rFonts w:ascii="Times New Roman" w:hAnsi="Times New Roman"/>
          <w:sz w:val="22"/>
          <w:szCs w:val="22"/>
        </w:rPr>
        <w:t>Energy Saver</w:t>
      </w:r>
      <w:r w:rsidR="00EB7BFC" w:rsidRPr="00073E85">
        <w:rPr>
          <w:rFonts w:ascii="Times New Roman" w:hAnsi="Times New Roman"/>
          <w:sz w:val="22"/>
          <w:szCs w:val="22"/>
        </w:rPr>
        <w:t xml:space="preserve"> </w:t>
      </w:r>
      <w:r w:rsidR="003607E7" w:rsidRPr="00073E85">
        <w:rPr>
          <w:rFonts w:ascii="Times New Roman" w:hAnsi="Times New Roman"/>
          <w:sz w:val="22"/>
          <w:szCs w:val="22"/>
        </w:rPr>
        <w:t>Loan</w:t>
      </w:r>
      <w:r w:rsidR="00EB7BFC" w:rsidRPr="00073E85">
        <w:rPr>
          <w:rFonts w:ascii="Times New Roman" w:hAnsi="Times New Roman"/>
          <w:sz w:val="22"/>
          <w:szCs w:val="22"/>
        </w:rPr>
        <w:t xml:space="preserve"> is available in an amount up to the limits set forth below. </w:t>
      </w:r>
      <w:r w:rsidR="003607E7" w:rsidRPr="00073E85">
        <w:rPr>
          <w:rFonts w:ascii="Times New Roman" w:hAnsi="Times New Roman"/>
          <w:sz w:val="22"/>
          <w:szCs w:val="22"/>
        </w:rPr>
        <w:t>Energy Saver</w:t>
      </w:r>
      <w:r w:rsidR="00EB7BFC" w:rsidRPr="00073E85">
        <w:rPr>
          <w:rFonts w:ascii="Times New Roman" w:hAnsi="Times New Roman"/>
          <w:sz w:val="22"/>
          <w:szCs w:val="22"/>
        </w:rPr>
        <w:t xml:space="preserve"> funds may be used for a</w:t>
      </w:r>
      <w:r w:rsidR="001B2221" w:rsidRPr="00073E85">
        <w:rPr>
          <w:rFonts w:ascii="Times New Roman" w:hAnsi="Times New Roman"/>
          <w:sz w:val="22"/>
          <w:szCs w:val="22"/>
        </w:rPr>
        <w:t xml:space="preserve">n </w:t>
      </w:r>
      <w:r w:rsidR="00032C54">
        <w:rPr>
          <w:rFonts w:ascii="Times New Roman" w:hAnsi="Times New Roman"/>
          <w:sz w:val="22"/>
          <w:szCs w:val="22"/>
        </w:rPr>
        <w:t>E</w:t>
      </w:r>
      <w:r w:rsidR="001B2221" w:rsidRPr="00073E85">
        <w:rPr>
          <w:rFonts w:ascii="Times New Roman" w:hAnsi="Times New Roman"/>
          <w:sz w:val="22"/>
          <w:szCs w:val="22"/>
        </w:rPr>
        <w:t>ligible Improvement, as defined by the ENERGY SAVER HOME LOAN PROGRAM</w:t>
      </w:r>
      <w:r w:rsidR="00B92F7D" w:rsidRPr="00073E85">
        <w:rPr>
          <w:rFonts w:ascii="Times New Roman" w:hAnsi="Times New Roman"/>
          <w:sz w:val="22"/>
          <w:szCs w:val="22"/>
        </w:rPr>
        <w:t>.</w:t>
      </w:r>
      <w:r w:rsidR="00B92F7D">
        <w:rPr>
          <w:rFonts w:ascii="Times New Roman" w:hAnsi="Times New Roman"/>
          <w:sz w:val="22"/>
          <w:szCs w:val="22"/>
        </w:rPr>
        <w:t xml:space="preserve">  </w:t>
      </w:r>
    </w:p>
    <w:p w14:paraId="5DAB6C7B" w14:textId="77777777" w:rsidR="00EB7BFC" w:rsidRDefault="00EB7BFC" w:rsidP="00661F7A">
      <w:pPr>
        <w:rPr>
          <w:rFonts w:ascii="Times New Roman" w:hAnsi="Times New Roman"/>
          <w:sz w:val="22"/>
          <w:szCs w:val="22"/>
        </w:rPr>
      </w:pPr>
    </w:p>
    <w:p w14:paraId="1B563AC0" w14:textId="7FE55CB3" w:rsidR="001D4697" w:rsidRDefault="001D4697" w:rsidP="001855E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B2221">
        <w:rPr>
          <w:rFonts w:ascii="Times New Roman" w:hAnsi="Times New Roman"/>
          <w:sz w:val="22"/>
          <w:szCs w:val="22"/>
        </w:rPr>
        <w:t xml:space="preserve">All applicants must </w:t>
      </w:r>
      <w:r>
        <w:rPr>
          <w:rFonts w:ascii="Times New Roman" w:hAnsi="Times New Roman"/>
          <w:sz w:val="22"/>
          <w:szCs w:val="22"/>
        </w:rPr>
        <w:t xml:space="preserve">own a 1-4 residential dwelling (condominiums are not eligible) and </w:t>
      </w:r>
      <w:r w:rsidRPr="001B2221">
        <w:rPr>
          <w:rFonts w:ascii="Times New Roman" w:hAnsi="Times New Roman"/>
          <w:sz w:val="22"/>
          <w:szCs w:val="22"/>
        </w:rPr>
        <w:t>currently reside in</w:t>
      </w:r>
      <w:r>
        <w:rPr>
          <w:rFonts w:ascii="Times New Roman" w:hAnsi="Times New Roman"/>
          <w:sz w:val="22"/>
          <w:szCs w:val="22"/>
        </w:rPr>
        <w:t xml:space="preserve"> the Commonwealth of Massachusetts</w:t>
      </w:r>
      <w:r w:rsidRPr="001B2221">
        <w:rPr>
          <w:rFonts w:ascii="Times New Roman" w:hAnsi="Times New Roman"/>
          <w:sz w:val="22"/>
          <w:szCs w:val="22"/>
        </w:rPr>
        <w:t xml:space="preserve"> </w:t>
      </w:r>
    </w:p>
    <w:p w14:paraId="161E305F" w14:textId="77777777" w:rsidR="00214F87" w:rsidRPr="001855E5" w:rsidRDefault="00214F87" w:rsidP="00214F87">
      <w:pPr>
        <w:ind w:left="720"/>
        <w:rPr>
          <w:rFonts w:ascii="Times New Roman" w:hAnsi="Times New Roman"/>
          <w:sz w:val="22"/>
          <w:szCs w:val="22"/>
        </w:rPr>
      </w:pPr>
    </w:p>
    <w:p w14:paraId="108EAF54" w14:textId="02A900DB" w:rsidR="001D4697" w:rsidRDefault="001D4697" w:rsidP="001D469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Property purchased may be located anywhere in Massachusetts and must be applicant’s primary place of </w:t>
      </w:r>
      <w:r w:rsidR="00C71F32">
        <w:rPr>
          <w:rFonts w:ascii="Times New Roman" w:hAnsi="Times New Roman"/>
          <w:sz w:val="22"/>
          <w:szCs w:val="22"/>
        </w:rPr>
        <w:t>residence.</w:t>
      </w:r>
    </w:p>
    <w:p w14:paraId="3C1BC62E" w14:textId="77777777" w:rsidR="001D4697" w:rsidRDefault="001D4697" w:rsidP="001D4697">
      <w:pPr>
        <w:ind w:left="360"/>
        <w:rPr>
          <w:rFonts w:ascii="Times New Roman" w:hAnsi="Times New Roman"/>
          <w:sz w:val="22"/>
          <w:szCs w:val="22"/>
        </w:rPr>
      </w:pPr>
    </w:p>
    <w:p w14:paraId="60E42194" w14:textId="5618A320" w:rsidR="00EB7BFC" w:rsidRPr="00EA5A01" w:rsidRDefault="00EB7BFC" w:rsidP="00661F7A">
      <w:pPr>
        <w:rPr>
          <w:rFonts w:ascii="Times New Roman" w:hAnsi="Times New Roman"/>
          <w:b/>
          <w:bCs/>
          <w:sz w:val="22"/>
          <w:szCs w:val="22"/>
        </w:rPr>
      </w:pPr>
      <w:r w:rsidRPr="00EA5A01">
        <w:rPr>
          <w:rFonts w:ascii="Times New Roman" w:hAnsi="Times New Roman"/>
          <w:b/>
          <w:bCs/>
          <w:sz w:val="22"/>
          <w:szCs w:val="22"/>
        </w:rPr>
        <w:t xml:space="preserve">Terms of </w:t>
      </w:r>
      <w:r w:rsidR="003607E7">
        <w:rPr>
          <w:rFonts w:ascii="Times New Roman" w:hAnsi="Times New Roman"/>
          <w:b/>
          <w:bCs/>
          <w:sz w:val="22"/>
          <w:szCs w:val="22"/>
        </w:rPr>
        <w:t>Energy Saver</w:t>
      </w:r>
      <w:r w:rsidRPr="00EA5A0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607E7">
        <w:rPr>
          <w:rFonts w:ascii="Times New Roman" w:hAnsi="Times New Roman"/>
          <w:b/>
          <w:bCs/>
          <w:sz w:val="22"/>
          <w:szCs w:val="22"/>
        </w:rPr>
        <w:t>Loan</w:t>
      </w:r>
      <w:r w:rsidR="001D4697">
        <w:rPr>
          <w:rFonts w:ascii="Times New Roman" w:hAnsi="Times New Roman"/>
          <w:b/>
          <w:bCs/>
          <w:sz w:val="22"/>
          <w:szCs w:val="22"/>
        </w:rPr>
        <w:t>:</w:t>
      </w:r>
    </w:p>
    <w:p w14:paraId="5A98DCBF" w14:textId="77777777" w:rsidR="001B2221" w:rsidRPr="00EA5A01" w:rsidRDefault="001B2221" w:rsidP="001B2221">
      <w:pPr>
        <w:ind w:left="720"/>
        <w:rPr>
          <w:rFonts w:ascii="Times New Roman" w:hAnsi="Times New Roman"/>
          <w:sz w:val="22"/>
          <w:szCs w:val="22"/>
        </w:rPr>
      </w:pPr>
    </w:p>
    <w:p w14:paraId="189B9332" w14:textId="04339B0D" w:rsidR="001B2221" w:rsidRPr="00AA398A" w:rsidRDefault="00EB7BFC" w:rsidP="00AA398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5A01">
        <w:rPr>
          <w:rFonts w:ascii="Times New Roman" w:hAnsi="Times New Roman"/>
          <w:sz w:val="22"/>
          <w:szCs w:val="22"/>
        </w:rPr>
        <w:t xml:space="preserve">Eligible </w:t>
      </w:r>
      <w:r w:rsidR="001B2221">
        <w:rPr>
          <w:rFonts w:ascii="Times New Roman" w:hAnsi="Times New Roman"/>
          <w:sz w:val="22"/>
          <w:szCs w:val="22"/>
        </w:rPr>
        <w:t>applicants may</w:t>
      </w:r>
      <w:r w:rsidRPr="00EA5A01">
        <w:rPr>
          <w:rFonts w:ascii="Times New Roman" w:hAnsi="Times New Roman"/>
          <w:sz w:val="22"/>
          <w:szCs w:val="22"/>
        </w:rPr>
        <w:t xml:space="preserve"> receive:</w:t>
      </w:r>
    </w:p>
    <w:p w14:paraId="53B66DB5" w14:textId="2C9983EF" w:rsidR="001B2221" w:rsidRPr="00DD63D8" w:rsidRDefault="001B2221" w:rsidP="00B4267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DD63D8">
        <w:rPr>
          <w:rFonts w:ascii="Times New Roman" w:hAnsi="Times New Roman"/>
          <w:sz w:val="22"/>
          <w:szCs w:val="22"/>
        </w:rPr>
        <w:t xml:space="preserve">A minimum loan amount of $10,000 to a maximum of $100,000 for a </w:t>
      </w:r>
      <w:r w:rsidR="00C71F32" w:rsidRPr="00DD63D8">
        <w:rPr>
          <w:rFonts w:ascii="Times New Roman" w:hAnsi="Times New Roman"/>
          <w:sz w:val="22"/>
          <w:szCs w:val="22"/>
        </w:rPr>
        <w:t>20-year</w:t>
      </w:r>
      <w:r w:rsidRPr="00DD63D8">
        <w:rPr>
          <w:rFonts w:ascii="Times New Roman" w:hAnsi="Times New Roman"/>
          <w:sz w:val="22"/>
          <w:szCs w:val="22"/>
        </w:rPr>
        <w:t xml:space="preserve"> term (240 months</w:t>
      </w:r>
      <w:r w:rsidR="00570DE0" w:rsidRPr="00DD63D8">
        <w:rPr>
          <w:rFonts w:ascii="Times New Roman" w:hAnsi="Times New Roman"/>
          <w:sz w:val="22"/>
          <w:szCs w:val="22"/>
        </w:rPr>
        <w:t>)</w:t>
      </w:r>
    </w:p>
    <w:p w14:paraId="4A100DCC" w14:textId="77777777" w:rsidR="00570DE0" w:rsidRDefault="00570DE0" w:rsidP="00570DE0">
      <w:pPr>
        <w:ind w:left="1440"/>
        <w:rPr>
          <w:rFonts w:ascii="Times New Roman" w:hAnsi="Times New Roman"/>
          <w:sz w:val="22"/>
          <w:szCs w:val="22"/>
        </w:rPr>
      </w:pPr>
    </w:p>
    <w:p w14:paraId="3D973501" w14:textId="77777777" w:rsidR="00F646A8" w:rsidRPr="00862EFE" w:rsidRDefault="00F646A8" w:rsidP="00862EFE">
      <w:pPr>
        <w:rPr>
          <w:rFonts w:ascii="Times New Roman" w:hAnsi="Times New Roman"/>
          <w:sz w:val="22"/>
          <w:szCs w:val="22"/>
        </w:rPr>
      </w:pPr>
      <w:r w:rsidRPr="00862EFE">
        <w:rPr>
          <w:rFonts w:ascii="Times New Roman" w:hAnsi="Times New Roman"/>
          <w:b/>
          <w:bCs/>
          <w:sz w:val="22"/>
          <w:szCs w:val="22"/>
        </w:rPr>
        <w:t xml:space="preserve">Loan Rate and Term </w:t>
      </w:r>
      <w:r w:rsidRPr="00862EFE">
        <w:rPr>
          <w:rFonts w:ascii="Times New Roman" w:hAnsi="Times New Roman"/>
          <w:i/>
          <w:iCs/>
          <w:sz w:val="22"/>
          <w:szCs w:val="22"/>
        </w:rPr>
        <w:t>(Borrowers will be qualified at the full amortized rate)</w:t>
      </w:r>
    </w:p>
    <w:p w14:paraId="0BF67001" w14:textId="77777777" w:rsidR="00A81BB9" w:rsidRDefault="00A81BB9" w:rsidP="00F646A8">
      <w:pPr>
        <w:rPr>
          <w:rFonts w:ascii="Times New Roman" w:hAnsi="Times New Roman"/>
          <w:b/>
          <w:bCs/>
          <w:sz w:val="22"/>
          <w:szCs w:val="22"/>
        </w:rPr>
      </w:pPr>
    </w:p>
    <w:p w14:paraId="1E3F189B" w14:textId="77DA4F3A" w:rsidR="00A81BB9" w:rsidRPr="00DD63D8" w:rsidRDefault="00AA398A" w:rsidP="00DD63D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Mo</w:t>
      </w:r>
      <w:r w:rsidR="00F646A8" w:rsidRPr="00DD63D8">
        <w:rPr>
          <w:rFonts w:ascii="Times New Roman" w:hAnsi="Times New Roman"/>
          <w:b/>
          <w:bCs/>
          <w:sz w:val="22"/>
          <w:szCs w:val="22"/>
        </w:rPr>
        <w:t>nth Term with the following structure:</w:t>
      </w:r>
    </w:p>
    <w:p w14:paraId="18152DD2" w14:textId="1687DD87" w:rsidR="00DD63D8" w:rsidRDefault="00F646A8" w:rsidP="00DD63D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A81BB9">
        <w:rPr>
          <w:rFonts w:ascii="Times New Roman" w:hAnsi="Times New Roman"/>
          <w:sz w:val="22"/>
          <w:szCs w:val="22"/>
        </w:rPr>
        <w:t xml:space="preserve">First 18 months </w:t>
      </w:r>
      <w:r w:rsidR="00AA398A">
        <w:rPr>
          <w:rFonts w:ascii="Times New Roman" w:hAnsi="Times New Roman"/>
          <w:sz w:val="22"/>
          <w:szCs w:val="22"/>
        </w:rPr>
        <w:t>Interest Only</w:t>
      </w:r>
    </w:p>
    <w:p w14:paraId="67A402AB" w14:textId="0630C57E" w:rsidR="00F646A8" w:rsidRPr="00DD63D8" w:rsidRDefault="00F646A8" w:rsidP="00DD63D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D63D8">
        <w:rPr>
          <w:rFonts w:ascii="Times New Roman" w:hAnsi="Times New Roman"/>
          <w:sz w:val="22"/>
          <w:szCs w:val="22"/>
        </w:rPr>
        <w:t xml:space="preserve">Amortized Payments for remainder 222 months (P&amp;I) </w:t>
      </w:r>
    </w:p>
    <w:p w14:paraId="59CD036B" w14:textId="77777777" w:rsidR="00862EFE" w:rsidRPr="00F646A8" w:rsidRDefault="00862EFE" w:rsidP="00862EFE">
      <w:pPr>
        <w:pStyle w:val="ListParagraph"/>
        <w:rPr>
          <w:rFonts w:ascii="Times New Roman" w:hAnsi="Times New Roman"/>
          <w:sz w:val="22"/>
          <w:szCs w:val="22"/>
        </w:rPr>
      </w:pPr>
    </w:p>
    <w:p w14:paraId="15DAFA2E" w14:textId="74D4D743" w:rsidR="00DD63D8" w:rsidRPr="00DD63D8" w:rsidRDefault="00F646A8" w:rsidP="00DD63D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646A8">
        <w:rPr>
          <w:rFonts w:ascii="Times New Roman" w:hAnsi="Times New Roman"/>
          <w:sz w:val="22"/>
          <w:szCs w:val="22"/>
        </w:rPr>
        <w:t>Borrowers up to 80% AMI</w:t>
      </w:r>
      <w:r w:rsidR="00373D15">
        <w:rPr>
          <w:rFonts w:ascii="Times New Roman" w:hAnsi="Times New Roman"/>
          <w:sz w:val="22"/>
          <w:szCs w:val="22"/>
        </w:rPr>
        <w:t>*</w:t>
      </w:r>
      <w:r w:rsidRPr="00F646A8">
        <w:rPr>
          <w:rFonts w:ascii="Times New Roman" w:hAnsi="Times New Roman"/>
          <w:sz w:val="22"/>
          <w:szCs w:val="22"/>
        </w:rPr>
        <w:t xml:space="preserve"> </w:t>
      </w:r>
      <w:r w:rsidR="001867C2">
        <w:rPr>
          <w:rFonts w:ascii="Times New Roman" w:hAnsi="Times New Roman"/>
          <w:sz w:val="22"/>
          <w:szCs w:val="22"/>
        </w:rPr>
        <w:t xml:space="preserve"> Fixed Interest Rate of </w:t>
      </w:r>
      <w:r w:rsidRPr="00F646A8">
        <w:rPr>
          <w:rFonts w:ascii="Times New Roman" w:hAnsi="Times New Roman"/>
          <w:sz w:val="22"/>
          <w:szCs w:val="22"/>
        </w:rPr>
        <w:t>0.50</w:t>
      </w:r>
      <w:r w:rsidR="00DD63D8">
        <w:rPr>
          <w:rFonts w:ascii="Times New Roman" w:hAnsi="Times New Roman"/>
          <w:sz w:val="22"/>
          <w:szCs w:val="22"/>
        </w:rPr>
        <w:t>%</w:t>
      </w:r>
    </w:p>
    <w:p w14:paraId="07D1ACA5" w14:textId="24531E80" w:rsidR="0080759D" w:rsidRPr="00DD63D8" w:rsidRDefault="00F646A8" w:rsidP="00DD63D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D63D8">
        <w:rPr>
          <w:rFonts w:ascii="Times New Roman" w:hAnsi="Times New Roman"/>
          <w:sz w:val="22"/>
          <w:szCs w:val="22"/>
        </w:rPr>
        <w:t>Borrowers above 80% AMI</w:t>
      </w:r>
      <w:r w:rsidR="00373D15">
        <w:rPr>
          <w:rFonts w:ascii="Times New Roman" w:hAnsi="Times New Roman"/>
          <w:sz w:val="22"/>
          <w:szCs w:val="22"/>
        </w:rPr>
        <w:t xml:space="preserve"> </w:t>
      </w:r>
      <w:r w:rsidRPr="00DD63D8">
        <w:rPr>
          <w:rFonts w:ascii="Times New Roman" w:hAnsi="Times New Roman"/>
          <w:sz w:val="22"/>
          <w:szCs w:val="22"/>
        </w:rPr>
        <w:t>up to 135% AMI</w:t>
      </w:r>
      <w:r w:rsidR="00373D15">
        <w:rPr>
          <w:rFonts w:ascii="Times New Roman" w:hAnsi="Times New Roman"/>
          <w:sz w:val="22"/>
          <w:szCs w:val="22"/>
        </w:rPr>
        <w:t>*</w:t>
      </w:r>
      <w:r w:rsidRPr="00DD63D8">
        <w:rPr>
          <w:rFonts w:ascii="Times New Roman" w:hAnsi="Times New Roman"/>
          <w:sz w:val="22"/>
          <w:szCs w:val="22"/>
        </w:rPr>
        <w:t xml:space="preserve"> </w:t>
      </w:r>
      <w:r w:rsidR="001867C2">
        <w:rPr>
          <w:rFonts w:ascii="Times New Roman" w:hAnsi="Times New Roman"/>
          <w:sz w:val="22"/>
          <w:szCs w:val="22"/>
        </w:rPr>
        <w:t xml:space="preserve">Fixed Interest Rate of </w:t>
      </w:r>
      <w:r w:rsidRPr="00DD63D8">
        <w:rPr>
          <w:rFonts w:ascii="Times New Roman" w:hAnsi="Times New Roman"/>
          <w:sz w:val="22"/>
          <w:szCs w:val="22"/>
        </w:rPr>
        <w:t xml:space="preserve">2%  </w:t>
      </w:r>
    </w:p>
    <w:p w14:paraId="4A100C16" w14:textId="77777777" w:rsidR="00862EFE" w:rsidRDefault="00862EFE" w:rsidP="00862EFE">
      <w:pPr>
        <w:rPr>
          <w:rFonts w:ascii="Times New Roman" w:hAnsi="Times New Roman"/>
          <w:sz w:val="22"/>
          <w:szCs w:val="22"/>
        </w:rPr>
      </w:pPr>
    </w:p>
    <w:p w14:paraId="16F0133D" w14:textId="19F794B1" w:rsidR="00E428A2" w:rsidRDefault="00E428A2" w:rsidP="00862E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Loan is fully due and payable on sale or refinance of Property.</w:t>
      </w:r>
    </w:p>
    <w:p w14:paraId="2FC53A79" w14:textId="77777777" w:rsidR="001867C2" w:rsidRDefault="001867C2" w:rsidP="001867C2">
      <w:pPr>
        <w:rPr>
          <w:b/>
          <w:bCs/>
          <w:i/>
          <w:iCs/>
        </w:rPr>
      </w:pPr>
    </w:p>
    <w:p w14:paraId="6E762AC7" w14:textId="1628A16B" w:rsidR="001867C2" w:rsidRPr="00471784" w:rsidRDefault="001867C2" w:rsidP="001867C2">
      <w:pPr>
        <w:rPr>
          <w:b/>
          <w:bCs/>
          <w:i/>
          <w:iCs/>
        </w:rPr>
      </w:pPr>
      <w:r w:rsidRPr="00471784">
        <w:rPr>
          <w:b/>
          <w:bCs/>
          <w:i/>
          <w:iCs/>
        </w:rPr>
        <w:t>Please Note: MassHousing does not guarantee a utility cost savings in this progra</w:t>
      </w:r>
      <w:r>
        <w:rPr>
          <w:b/>
          <w:bCs/>
          <w:i/>
          <w:iCs/>
        </w:rPr>
        <w:t>m</w:t>
      </w:r>
      <w:r w:rsidRPr="00471784">
        <w:rPr>
          <w:b/>
          <w:bCs/>
          <w:i/>
          <w:iCs/>
        </w:rPr>
        <w:t>.</w:t>
      </w:r>
    </w:p>
    <w:p w14:paraId="3DE9472D" w14:textId="77777777" w:rsidR="001855E5" w:rsidRDefault="001855E5" w:rsidP="00C42219">
      <w:pPr>
        <w:rPr>
          <w:rFonts w:ascii="Calibri" w:hAnsi="Calibri"/>
          <w:sz w:val="22"/>
        </w:rPr>
      </w:pPr>
    </w:p>
    <w:p w14:paraId="5EFFC078" w14:textId="77777777" w:rsidR="001855E5" w:rsidRDefault="001855E5" w:rsidP="001855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*Based on where property is located</w:t>
      </w:r>
    </w:p>
    <w:p w14:paraId="0D0B940D" w14:textId="77777777" w:rsidR="003A1FA0" w:rsidRDefault="003A1FA0" w:rsidP="00214F87">
      <w:pPr>
        <w:rPr>
          <w:rFonts w:ascii="Times New Roman" w:hAnsi="Times New Roman"/>
          <w:sz w:val="22"/>
          <w:szCs w:val="22"/>
        </w:rPr>
      </w:pPr>
    </w:p>
    <w:p w14:paraId="552B40BE" w14:textId="77777777" w:rsidR="00EB7BFC" w:rsidRDefault="00EB7BFC" w:rsidP="00661F7A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The foregoing statements and terms are acknowledged and agreed to</w:t>
      </w:r>
      <w:r w:rsidR="009B03B5">
        <w:rPr>
          <w:rFonts w:ascii="Times New Roman" w:hAnsi="Times New Roman"/>
          <w:snapToGrid w:val="0"/>
          <w:sz w:val="22"/>
          <w:szCs w:val="22"/>
        </w:rPr>
        <w:t>.</w:t>
      </w:r>
    </w:p>
    <w:p w14:paraId="3656B9AB" w14:textId="77777777" w:rsidR="00EB7BFC" w:rsidRDefault="00EB7BFC" w:rsidP="00661F7A"/>
    <w:p w14:paraId="236B45BA" w14:textId="77777777" w:rsidR="00EB7BFC" w:rsidRDefault="00346C38" w:rsidP="00661F7A">
      <w:r w:rsidRPr="00EB7BFC">
        <w:rPr>
          <w:noProof/>
          <w:u w:val="single"/>
        </w:rPr>
        <w:drawing>
          <wp:inline distT="0" distB="0" distL="0" distR="0" wp14:anchorId="4DB161F6" wp14:editId="07777777">
            <wp:extent cx="2438400" cy="238125"/>
            <wp:effectExtent l="0" t="0" r="0" b="0"/>
            <wp:docPr id="1" name="Picture 1" descr="Borrower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rowerSigna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BFC" w:rsidRPr="00457D9F">
        <w:rPr>
          <w:u w:val="single"/>
        </w:rPr>
        <w:t xml:space="preserve">       </w:t>
      </w:r>
      <w:r w:rsidR="00EB7BFC">
        <w:t xml:space="preserve">             </w:t>
      </w:r>
      <w:r w:rsidRPr="00EB7BFC">
        <w:rPr>
          <w:noProof/>
          <w:u w:val="single"/>
        </w:rPr>
        <w:drawing>
          <wp:inline distT="0" distB="0" distL="0" distR="0" wp14:anchorId="36DC1C5F" wp14:editId="07777777">
            <wp:extent cx="2438400" cy="238125"/>
            <wp:effectExtent l="0" t="0" r="0" b="0"/>
            <wp:docPr id="2" name="Picture 2" descr="Coborrower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orrowerSigna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7BFC" w14:paraId="17C1D685" w14:textId="77777777" w:rsidTr="00EB7BFC">
        <w:tc>
          <w:tcPr>
            <w:tcW w:w="4675" w:type="dxa"/>
            <w:shd w:val="clear" w:color="auto" w:fill="auto"/>
          </w:tcPr>
          <w:p w14:paraId="4A174595" w14:textId="77777777" w:rsidR="00EB7BFC" w:rsidRDefault="009B03B5" w:rsidP="00661F7A">
            <w:bookmarkStart w:id="0" w:name="_Hlk163825628"/>
            <w:r>
              <w:rPr>
                <w:noProof/>
              </w:rPr>
              <w:t xml:space="preserve"> Name</w:t>
            </w:r>
            <w:bookmarkEnd w:id="0"/>
          </w:p>
        </w:tc>
        <w:tc>
          <w:tcPr>
            <w:tcW w:w="4675" w:type="dxa"/>
            <w:shd w:val="clear" w:color="auto" w:fill="auto"/>
          </w:tcPr>
          <w:p w14:paraId="45FB0818" w14:textId="0C2EFB78" w:rsidR="00EB7BFC" w:rsidRDefault="00AB5FAD" w:rsidP="00661F7A">
            <w:r>
              <w:rPr>
                <w:noProof/>
              </w:rPr>
              <w:t xml:space="preserve">    Name</w:t>
            </w:r>
          </w:p>
        </w:tc>
      </w:tr>
    </w:tbl>
    <w:p w14:paraId="049F31CB" w14:textId="77777777" w:rsidR="00EB7BFC" w:rsidRDefault="00EB7BFC" w:rsidP="00661F7A">
      <w:pPr>
        <w:sectPr w:rsidR="00EB7BFC" w:rsidSect="00942C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128261" w14:textId="24F31549" w:rsidR="00EB7BFC" w:rsidRDefault="00EB7BFC" w:rsidP="00AB5FAD"/>
    <w:p w14:paraId="2A5DC2B1" w14:textId="4E78F0B9" w:rsidR="006F6594" w:rsidRDefault="006F6594" w:rsidP="00AB5FAD">
      <w:pPr>
        <w:rPr>
          <w:b/>
          <w:bCs/>
          <w:i/>
          <w:iCs/>
        </w:rPr>
      </w:pPr>
    </w:p>
    <w:p w14:paraId="32907FB7" w14:textId="77777777" w:rsidR="002B197B" w:rsidRDefault="002B197B" w:rsidP="00AB5FAD">
      <w:pPr>
        <w:rPr>
          <w:b/>
          <w:bCs/>
          <w:i/>
          <w:iCs/>
        </w:rPr>
      </w:pPr>
    </w:p>
    <w:p w14:paraId="1629F6E5" w14:textId="77777777" w:rsidR="002B197B" w:rsidRDefault="002B197B" w:rsidP="00AB5FAD">
      <w:pPr>
        <w:rPr>
          <w:b/>
          <w:bCs/>
          <w:i/>
          <w:iCs/>
        </w:rPr>
      </w:pPr>
    </w:p>
    <w:p w14:paraId="619C8934" w14:textId="77777777" w:rsidR="002B197B" w:rsidRDefault="002B197B" w:rsidP="00AB5FAD">
      <w:pPr>
        <w:rPr>
          <w:b/>
          <w:bCs/>
          <w:i/>
          <w:iCs/>
        </w:rPr>
      </w:pPr>
    </w:p>
    <w:p w14:paraId="72E104FE" w14:textId="77777777" w:rsidR="002B197B" w:rsidRDefault="002B197B" w:rsidP="00AB5FAD">
      <w:pPr>
        <w:rPr>
          <w:b/>
          <w:bCs/>
          <w:i/>
          <w:iCs/>
        </w:rPr>
      </w:pPr>
    </w:p>
    <w:p w14:paraId="5E811B84" w14:textId="77777777" w:rsidR="002B197B" w:rsidRDefault="002B197B" w:rsidP="00AB5FAD">
      <w:pPr>
        <w:rPr>
          <w:b/>
          <w:bCs/>
          <w:i/>
          <w:iCs/>
        </w:rPr>
      </w:pPr>
    </w:p>
    <w:p w14:paraId="792FF6C8" w14:textId="77777777" w:rsidR="002B197B" w:rsidRDefault="002B197B" w:rsidP="00AB5FAD">
      <w:pPr>
        <w:rPr>
          <w:b/>
          <w:bCs/>
          <w:i/>
          <w:iCs/>
        </w:rPr>
      </w:pPr>
    </w:p>
    <w:p w14:paraId="74F6DB0C" w14:textId="77777777" w:rsidR="002B197B" w:rsidRPr="00471784" w:rsidRDefault="002B197B" w:rsidP="00AB5FAD">
      <w:pPr>
        <w:rPr>
          <w:b/>
          <w:bCs/>
          <w:i/>
          <w:iCs/>
        </w:rPr>
      </w:pPr>
    </w:p>
    <w:sectPr w:rsidR="002B197B" w:rsidRPr="00471784" w:rsidSect="00942C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97E7" w14:textId="77777777" w:rsidR="006D20DF" w:rsidRDefault="006D20DF" w:rsidP="00850BBB">
      <w:r>
        <w:separator/>
      </w:r>
    </w:p>
  </w:endnote>
  <w:endnote w:type="continuationSeparator" w:id="0">
    <w:p w14:paraId="1549F04F" w14:textId="77777777" w:rsidR="006D20DF" w:rsidRDefault="006D20DF" w:rsidP="0085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DC42" w14:textId="77777777" w:rsidR="00EF39DE" w:rsidRDefault="00EF3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E27E" w14:textId="60DF8E23" w:rsidR="005A14E3" w:rsidRPr="005A14E3" w:rsidRDefault="007D29CA" w:rsidP="005A14E3">
    <w:pPr>
      <w:tabs>
        <w:tab w:val="right" w:pos="9810"/>
      </w:tabs>
      <w:snapToGrid/>
      <w:jc w:val="both"/>
      <w:rPr>
        <w:rFonts w:ascii="Times New Roman" w:hAnsi="Times New Roman"/>
        <w:b/>
        <w:snapToGrid w:val="0"/>
        <w:sz w:val="16"/>
      </w:rPr>
    </w:pPr>
    <w:r>
      <w:rPr>
        <w:rFonts w:ascii="Times New Roman" w:hAnsi="Times New Roman"/>
        <w:b/>
        <w:snapToGrid w:val="0"/>
        <w:sz w:val="16"/>
      </w:rPr>
      <w:t>Energy Saver Home Loan Program</w:t>
    </w:r>
    <w:r w:rsidR="00EF39DE">
      <w:rPr>
        <w:rFonts w:ascii="Times New Roman" w:hAnsi="Times New Roman"/>
        <w:b/>
        <w:snapToGrid w:val="0"/>
        <w:sz w:val="16"/>
      </w:rPr>
      <w:t xml:space="preserve"> Powered by MassHousing Program</w:t>
    </w:r>
    <w:r w:rsidR="005A14E3" w:rsidRPr="005A14E3">
      <w:rPr>
        <w:rFonts w:ascii="Times New Roman" w:hAnsi="Times New Roman"/>
        <w:b/>
        <w:snapToGrid w:val="0"/>
        <w:sz w:val="16"/>
      </w:rPr>
      <w:t xml:space="preserve"> </w:t>
    </w:r>
    <w:r w:rsidR="007E1AEF">
      <w:rPr>
        <w:rFonts w:ascii="Times New Roman" w:hAnsi="Times New Roman"/>
        <w:b/>
        <w:snapToGrid w:val="0"/>
        <w:sz w:val="16"/>
      </w:rPr>
      <w:t>Disclosure</w:t>
    </w:r>
    <w:r w:rsidR="005A14E3" w:rsidRPr="005A14E3">
      <w:rPr>
        <w:rFonts w:ascii="Times New Roman" w:hAnsi="Times New Roman"/>
        <w:b/>
        <w:snapToGrid w:val="0"/>
        <w:sz w:val="16"/>
      </w:rPr>
      <w:t xml:space="preserve"> </w:t>
    </w:r>
    <w:r w:rsidR="00C60FD3">
      <w:rPr>
        <w:rFonts w:ascii="Times New Roman" w:hAnsi="Times New Roman"/>
        <w:b/>
        <w:snapToGrid w:val="0"/>
        <w:sz w:val="16"/>
      </w:rPr>
      <w:t>-MassHousing</w:t>
    </w:r>
    <w:r w:rsidR="002001CC">
      <w:rPr>
        <w:rFonts w:ascii="Times New Roman" w:hAnsi="Times New Roman"/>
        <w:b/>
        <w:snapToGrid w:val="0"/>
        <w:sz w:val="16"/>
      </w:rPr>
      <w:t>-HomeOwnership</w:t>
    </w:r>
    <w:r w:rsidR="00B61FC2">
      <w:rPr>
        <w:rFonts w:ascii="Times New Roman" w:hAnsi="Times New Roman"/>
        <w:b/>
        <w:snapToGrid w:val="0"/>
        <w:sz w:val="16"/>
      </w:rPr>
      <w:t xml:space="preserve">    </w:t>
    </w:r>
    <w:r w:rsidR="005A14E3" w:rsidRPr="005A14E3">
      <w:rPr>
        <w:rFonts w:ascii="Times New Roman" w:hAnsi="Times New Roman"/>
        <w:b/>
        <w:snapToGrid w:val="0"/>
        <w:sz w:val="16"/>
      </w:rPr>
      <w:t xml:space="preserve">Form </w:t>
    </w:r>
    <w:r w:rsidR="007E1AEF">
      <w:rPr>
        <w:rFonts w:ascii="Times New Roman" w:hAnsi="Times New Roman"/>
        <w:b/>
        <w:snapToGrid w:val="0"/>
        <w:sz w:val="16"/>
      </w:rPr>
      <w:t>ESHLP-B-301</w:t>
    </w:r>
    <w:r w:rsidR="00C60FD3">
      <w:rPr>
        <w:b/>
        <w:sz w:val="16"/>
      </w:rPr>
      <w:t xml:space="preserve"> </w:t>
    </w:r>
  </w:p>
  <w:p w14:paraId="24B38735" w14:textId="268AD265" w:rsidR="00850BBB" w:rsidRPr="00BD6A1C" w:rsidRDefault="005A14E3" w:rsidP="00BD6A1C">
    <w:pPr>
      <w:tabs>
        <w:tab w:val="right" w:pos="9810"/>
      </w:tabs>
      <w:snapToGrid/>
      <w:rPr>
        <w:rFonts w:ascii="Times New Roman" w:hAnsi="Times New Roman"/>
        <w:b/>
        <w:snapToGrid w:val="0"/>
        <w:sz w:val="22"/>
      </w:rPr>
    </w:pPr>
    <w:r w:rsidRPr="005A14E3">
      <w:rPr>
        <w:rFonts w:ascii="Times New Roman" w:hAnsi="Times New Roman"/>
        <w:b/>
        <w:snapToGrid w:val="0"/>
        <w:sz w:val="16"/>
      </w:rPr>
      <w:t xml:space="preserve">Page </w:t>
    </w:r>
    <w:r w:rsidRPr="005A14E3">
      <w:rPr>
        <w:rFonts w:ascii="Times New Roman" w:hAnsi="Times New Roman"/>
        <w:b/>
        <w:snapToGrid w:val="0"/>
        <w:sz w:val="16"/>
      </w:rPr>
      <w:fldChar w:fldCharType="begin"/>
    </w:r>
    <w:r w:rsidRPr="005A14E3">
      <w:rPr>
        <w:rFonts w:ascii="Times New Roman" w:hAnsi="Times New Roman"/>
        <w:b/>
        <w:snapToGrid w:val="0"/>
        <w:sz w:val="16"/>
      </w:rPr>
      <w:instrText xml:space="preserve"> PAGE </w:instrText>
    </w:r>
    <w:r w:rsidRPr="005A14E3">
      <w:rPr>
        <w:rFonts w:ascii="Times New Roman" w:hAnsi="Times New Roman"/>
        <w:b/>
        <w:snapToGrid w:val="0"/>
        <w:sz w:val="16"/>
      </w:rPr>
      <w:fldChar w:fldCharType="separate"/>
    </w:r>
    <w:r w:rsidRPr="005A14E3">
      <w:rPr>
        <w:rFonts w:ascii="Times New Roman" w:hAnsi="Times New Roman"/>
        <w:b/>
        <w:snapToGrid w:val="0"/>
        <w:sz w:val="16"/>
      </w:rPr>
      <w:t>1</w:t>
    </w:r>
    <w:r w:rsidRPr="005A14E3">
      <w:rPr>
        <w:rFonts w:ascii="Times New Roman" w:hAnsi="Times New Roman"/>
        <w:b/>
        <w:snapToGrid w:val="0"/>
        <w:sz w:val="16"/>
      </w:rPr>
      <w:fldChar w:fldCharType="end"/>
    </w:r>
    <w:r w:rsidRPr="005A14E3">
      <w:rPr>
        <w:rFonts w:ascii="Times New Roman" w:hAnsi="Times New Roman"/>
        <w:b/>
        <w:snapToGrid w:val="0"/>
        <w:sz w:val="16"/>
      </w:rPr>
      <w:t xml:space="preserve"> of </w:t>
    </w:r>
    <w:r w:rsidR="00195BA6">
      <w:rPr>
        <w:rFonts w:ascii="Times New Roman" w:hAnsi="Times New Roman"/>
        <w:b/>
        <w:snapToGrid w:val="0"/>
        <w:sz w:val="16"/>
      </w:rPr>
      <w:t>1</w:t>
    </w:r>
    <w:r w:rsidRPr="005A14E3">
      <w:rPr>
        <w:rFonts w:ascii="Times New Roman" w:hAnsi="Times New Roman"/>
        <w:b/>
        <w:snapToGrid w:val="0"/>
        <w:sz w:val="16"/>
      </w:rPr>
      <w:t xml:space="preserve">  </w:t>
    </w:r>
    <w:r w:rsidR="00C60FD3">
      <w:rPr>
        <w:rFonts w:ascii="Times New Roman" w:hAnsi="Times New Roman"/>
        <w:b/>
        <w:snapToGrid w:val="0"/>
        <w:sz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Pr="005A14E3">
      <w:rPr>
        <w:rFonts w:ascii="Times New Roman" w:hAnsi="Times New Roman"/>
        <w:b/>
        <w:snapToGrid w:val="0"/>
        <w:sz w:val="16"/>
      </w:rPr>
      <w:t xml:space="preserve"> </w:t>
    </w:r>
    <w:r w:rsidR="00D64CED">
      <w:rPr>
        <w:rFonts w:ascii="Times New Roman" w:hAnsi="Times New Roman"/>
        <w:b/>
        <w:snapToGrid w:val="0"/>
        <w:sz w:val="16"/>
      </w:rPr>
      <w:t xml:space="preserve">           </w:t>
    </w:r>
    <w:r w:rsidR="00C60FD3">
      <w:rPr>
        <w:b/>
        <w:sz w:val="16"/>
      </w:rPr>
      <w:t xml:space="preserve">4/29/2024  </w:t>
    </w:r>
    <w:r w:rsidRPr="005A14E3">
      <w:rPr>
        <w:rFonts w:ascii="Times New Roman" w:hAnsi="Times New Roman"/>
        <w:b/>
        <w:snapToGrid w:val="0"/>
        <w:sz w:val="16"/>
      </w:rPr>
      <w:t xml:space="preserve">                                                                                                                                                                                          </w:t>
    </w:r>
  </w:p>
  <w:p w14:paraId="1299C43A" w14:textId="77777777" w:rsidR="00850BBB" w:rsidRDefault="00850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3848" w14:textId="77777777" w:rsidR="00EF39DE" w:rsidRDefault="00EF3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8BEEE" w14:textId="77777777" w:rsidR="006D20DF" w:rsidRDefault="006D20DF" w:rsidP="00850BBB">
      <w:r>
        <w:separator/>
      </w:r>
    </w:p>
  </w:footnote>
  <w:footnote w:type="continuationSeparator" w:id="0">
    <w:p w14:paraId="2DDBE758" w14:textId="77777777" w:rsidR="006D20DF" w:rsidRDefault="006D20DF" w:rsidP="0085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2E0B" w14:textId="77777777" w:rsidR="00EF39DE" w:rsidRDefault="00EF3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7FC2" w14:textId="77777777" w:rsidR="00EF39DE" w:rsidRDefault="00EF3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04EC" w14:textId="77777777" w:rsidR="00EF39DE" w:rsidRDefault="00EF3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772FC2"/>
    <w:multiLevelType w:val="hybridMultilevel"/>
    <w:tmpl w:val="0FDCCD8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7C05C4D"/>
    <w:multiLevelType w:val="hybridMultilevel"/>
    <w:tmpl w:val="8AEE56C0"/>
    <w:lvl w:ilvl="0" w:tplc="5ED0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6C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C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0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AF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C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A2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0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C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1">
    <w:nsid w:val="2C491A36"/>
    <w:multiLevelType w:val="hybridMultilevel"/>
    <w:tmpl w:val="A052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968A5"/>
    <w:multiLevelType w:val="hybridMultilevel"/>
    <w:tmpl w:val="F8522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722BE"/>
    <w:multiLevelType w:val="hybridMultilevel"/>
    <w:tmpl w:val="5A20F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9B24D9A"/>
    <w:multiLevelType w:val="hybridMultilevel"/>
    <w:tmpl w:val="42A6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D04"/>
    <w:multiLevelType w:val="hybridMultilevel"/>
    <w:tmpl w:val="4BFEC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48BC"/>
    <w:multiLevelType w:val="hybridMultilevel"/>
    <w:tmpl w:val="F61ACE00"/>
    <w:lvl w:ilvl="0" w:tplc="D7A0D02E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F4D7B"/>
    <w:multiLevelType w:val="hybridMultilevel"/>
    <w:tmpl w:val="33D6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0674"/>
    <w:multiLevelType w:val="hybridMultilevel"/>
    <w:tmpl w:val="E45C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4712">
    <w:abstractNumId w:val="5"/>
  </w:num>
  <w:num w:numId="2" w16cid:durableId="1822385965">
    <w:abstractNumId w:val="0"/>
  </w:num>
  <w:num w:numId="3" w16cid:durableId="1867525707">
    <w:abstractNumId w:val="2"/>
  </w:num>
  <w:num w:numId="4" w16cid:durableId="1257012763">
    <w:abstractNumId w:val="1"/>
  </w:num>
  <w:num w:numId="5" w16cid:durableId="1134952810">
    <w:abstractNumId w:val="9"/>
  </w:num>
  <w:num w:numId="6" w16cid:durableId="1331832759">
    <w:abstractNumId w:val="6"/>
  </w:num>
  <w:num w:numId="7" w16cid:durableId="111170817">
    <w:abstractNumId w:val="4"/>
  </w:num>
  <w:num w:numId="8" w16cid:durableId="758407183">
    <w:abstractNumId w:val="8"/>
  </w:num>
  <w:num w:numId="9" w16cid:durableId="1535921541">
    <w:abstractNumId w:val="3"/>
  </w:num>
  <w:num w:numId="10" w16cid:durableId="462815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AF"/>
    <w:rsid w:val="00032C54"/>
    <w:rsid w:val="00040309"/>
    <w:rsid w:val="00073E85"/>
    <w:rsid w:val="00076764"/>
    <w:rsid w:val="000B0DE5"/>
    <w:rsid w:val="000F21E4"/>
    <w:rsid w:val="00106E50"/>
    <w:rsid w:val="00115C74"/>
    <w:rsid w:val="001855E5"/>
    <w:rsid w:val="001867C2"/>
    <w:rsid w:val="00195BA6"/>
    <w:rsid w:val="001A08FB"/>
    <w:rsid w:val="001B1E22"/>
    <w:rsid w:val="001B2221"/>
    <w:rsid w:val="001B35B1"/>
    <w:rsid w:val="001B3994"/>
    <w:rsid w:val="001C1F58"/>
    <w:rsid w:val="001D0F5A"/>
    <w:rsid w:val="001D4697"/>
    <w:rsid w:val="002001CC"/>
    <w:rsid w:val="0020643B"/>
    <w:rsid w:val="00214F87"/>
    <w:rsid w:val="00237300"/>
    <w:rsid w:val="0024536D"/>
    <w:rsid w:val="002A199F"/>
    <w:rsid w:val="002B197B"/>
    <w:rsid w:val="002D3392"/>
    <w:rsid w:val="00307916"/>
    <w:rsid w:val="00331538"/>
    <w:rsid w:val="00336804"/>
    <w:rsid w:val="00346C38"/>
    <w:rsid w:val="003607E7"/>
    <w:rsid w:val="00373D15"/>
    <w:rsid w:val="00392119"/>
    <w:rsid w:val="003A1FA0"/>
    <w:rsid w:val="003A54F1"/>
    <w:rsid w:val="003E57A9"/>
    <w:rsid w:val="00456E54"/>
    <w:rsid w:val="00457D9F"/>
    <w:rsid w:val="00471784"/>
    <w:rsid w:val="004E2B33"/>
    <w:rsid w:val="0051122E"/>
    <w:rsid w:val="00511AA5"/>
    <w:rsid w:val="00532EDE"/>
    <w:rsid w:val="00570DE0"/>
    <w:rsid w:val="00583380"/>
    <w:rsid w:val="005A14E3"/>
    <w:rsid w:val="005A49AC"/>
    <w:rsid w:val="005B15AF"/>
    <w:rsid w:val="0064155C"/>
    <w:rsid w:val="00661F7A"/>
    <w:rsid w:val="006656F7"/>
    <w:rsid w:val="00684E8A"/>
    <w:rsid w:val="006D20DF"/>
    <w:rsid w:val="006D5E87"/>
    <w:rsid w:val="006F6594"/>
    <w:rsid w:val="00706B81"/>
    <w:rsid w:val="007415FC"/>
    <w:rsid w:val="007D29CA"/>
    <w:rsid w:val="007E1AEF"/>
    <w:rsid w:val="0080759D"/>
    <w:rsid w:val="00810E4C"/>
    <w:rsid w:val="00850BBB"/>
    <w:rsid w:val="00862EFE"/>
    <w:rsid w:val="00873E24"/>
    <w:rsid w:val="0088548A"/>
    <w:rsid w:val="00890B0F"/>
    <w:rsid w:val="008B705C"/>
    <w:rsid w:val="00900708"/>
    <w:rsid w:val="00942CB6"/>
    <w:rsid w:val="00951795"/>
    <w:rsid w:val="009B03B5"/>
    <w:rsid w:val="009F1E5D"/>
    <w:rsid w:val="00A10DD8"/>
    <w:rsid w:val="00A36FDB"/>
    <w:rsid w:val="00A76C06"/>
    <w:rsid w:val="00A81BB9"/>
    <w:rsid w:val="00A87E3D"/>
    <w:rsid w:val="00AA398A"/>
    <w:rsid w:val="00AB5FAD"/>
    <w:rsid w:val="00AD62C0"/>
    <w:rsid w:val="00AD7FC2"/>
    <w:rsid w:val="00B42676"/>
    <w:rsid w:val="00B576D6"/>
    <w:rsid w:val="00B61FC2"/>
    <w:rsid w:val="00B65467"/>
    <w:rsid w:val="00B92F7D"/>
    <w:rsid w:val="00BD6A1C"/>
    <w:rsid w:val="00BD6EB5"/>
    <w:rsid w:val="00BF75C6"/>
    <w:rsid w:val="00C04D0A"/>
    <w:rsid w:val="00C42219"/>
    <w:rsid w:val="00C50A21"/>
    <w:rsid w:val="00C60FD3"/>
    <w:rsid w:val="00C71F32"/>
    <w:rsid w:val="00C973A1"/>
    <w:rsid w:val="00CF216D"/>
    <w:rsid w:val="00D4707C"/>
    <w:rsid w:val="00D64CED"/>
    <w:rsid w:val="00DD63D8"/>
    <w:rsid w:val="00E428A2"/>
    <w:rsid w:val="00E674A7"/>
    <w:rsid w:val="00E67C95"/>
    <w:rsid w:val="00E95FCA"/>
    <w:rsid w:val="00EA5A01"/>
    <w:rsid w:val="00EA5BC2"/>
    <w:rsid w:val="00EB7BFC"/>
    <w:rsid w:val="00EF0556"/>
    <w:rsid w:val="00EF39DE"/>
    <w:rsid w:val="00F646A8"/>
    <w:rsid w:val="00F814FA"/>
    <w:rsid w:val="00FA1266"/>
    <w:rsid w:val="00FF4772"/>
    <w:rsid w:val="00FF5C13"/>
    <w:rsid w:val="2FE4F795"/>
    <w:rsid w:val="3AC52B35"/>
    <w:rsid w:val="3D687ECA"/>
    <w:rsid w:val="3E8AE047"/>
    <w:rsid w:val="558BAB6C"/>
    <w:rsid w:val="6DFBABC4"/>
    <w:rsid w:val="724037D6"/>
    <w:rsid w:val="78B8F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E469"/>
  <w15:chartTrackingRefBased/>
  <w15:docId w15:val="{E195968D-E1D0-46B2-9E02-3E5AEF7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7A"/>
    <w:pPr>
      <w:widowControl w:val="0"/>
      <w:snapToGrid w:val="0"/>
    </w:pPr>
    <w:rPr>
      <w:rFonts w:ascii="CG Times" w:eastAsia="Times New Roman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B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F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B7BFC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BFC"/>
    <w:rPr>
      <w:rFonts w:ascii="CG Times" w:eastAsia="Times New Roman" w:hAnsi="CG 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0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BBB"/>
    <w:rPr>
      <w:rFonts w:ascii="CG Times" w:eastAsia="Times New Roman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850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BBB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1B2221"/>
    <w:pPr>
      <w:ind w:left="720"/>
      <w:contextualSpacing/>
    </w:pPr>
  </w:style>
  <w:style w:type="paragraph" w:styleId="Revision">
    <w:name w:val="Revision"/>
    <w:hidden/>
    <w:uiPriority w:val="99"/>
    <w:semiHidden/>
    <w:rsid w:val="00C04D0A"/>
    <w:rPr>
      <w:rFonts w:ascii="CG Times" w:eastAsia="Times New Roman" w:hAnsi="CG 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fd492f5b3b422a0d19b3dfbac49b9515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82fd51e104e8aebb24d10da976e2cdca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iesProcedures xmlns="6a7854fd-55cd-4970-97b5-10201a232c62" xsi:nil="true"/>
    <RFP_x0020_Vendor xmlns="6a7854fd-55cd-4970-97b5-10201a232c62" xsi:nil="true"/>
    <LenderMonitoringPeriod xmlns="6a7854fd-55cd-4970-97b5-10201a232c62" xsi:nil="true"/>
    <_dlc_DocId xmlns="19d263eb-ef03-4a3c-bbe0-59bb129058a9">25KNKYKHK3DE-780848013-2585</_dlc_DocId>
    <Vendors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TaxCatchAll xmlns="19d263eb-ef03-4a3c-bbe0-59bb129058a9" xsi:nil="true"/>
    <LenderEligibility xmlns="6a7854fd-55cd-4970-97b5-10201a232c62" xsi:nil="true"/>
    <_dlc_DocIdUrl xmlns="19d263eb-ef03-4a3c-bbe0-59bb129058a9">
      <Url>https://masshousing.sharepoint.com/sites/HOLendingOps/_layouts/15/DocIdRedir.aspx?ID=25KNKYKHK3DE-780848013-2585</Url>
      <Description>25KNKYKHK3DE-780848013-2585</Description>
    </_dlc_DocIdUrl>
    <RFP xmlns="6a7854fd-55cd-4970-97b5-10201a232c62" xsi:nil="true"/>
    <SharedWithUsers xmlns="19d263eb-ef03-4a3c-bbe0-59bb129058a9">
      <UserInfo>
        <DisplayName>Deepak Karamcheti</DisplayName>
        <AccountId>140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D71951-4C32-4AB4-8A25-244FE26FEA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7C5052-F8EC-4D6C-8C1B-E8C2A533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A7DA9-FDA8-4659-917F-B330C1E961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53978D-1528-4689-9285-9A7F84B3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61EBEB-FD58-422D-A573-08A234B7BEAE}">
  <ds:schemaRefs>
    <ds:schemaRef ds:uri="http://www.w3.org/XML/1998/namespace"/>
    <ds:schemaRef ds:uri="19d263eb-ef03-4a3c-bbe0-59bb129058a9"/>
    <ds:schemaRef ds:uri="6a7854fd-55cd-4970-97b5-10201a232c62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ESHLP B-301: Initial Disclosure</vt:lpstr>
    </vt:vector>
  </TitlesOfParts>
  <Company>Ellie Mae Inc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#ESHLP B-301: Initial Disclosure</dc:title>
  <dc:subject/>
  <dc:creator>Ryan Bisnath</dc:creator>
  <cp:keywords/>
  <dc:description/>
  <cp:lastModifiedBy>Deepak Karamcheti</cp:lastModifiedBy>
  <cp:revision>3</cp:revision>
  <dcterms:created xsi:type="dcterms:W3CDTF">2024-07-22T13:59:00Z</dcterms:created>
  <dcterms:modified xsi:type="dcterms:W3CDTF">2024-07-22T14:30:00Z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25KNKYKHK3DE-780848013-673</vt:lpwstr>
  </property>
  <property fmtid="{D5CDD505-2E9C-101B-9397-08002B2CF9AE}" pid="3" name="_dlc_DocIdItemGuid">
    <vt:lpwstr>6ba3f913-155b-45c5-b438-63760ea8b196</vt:lpwstr>
  </property>
  <property fmtid="{D5CDD505-2E9C-101B-9397-08002B2CF9AE}" pid="4" name="_dlc_DocIdUrl">
    <vt:lpwstr>https://masshousing.sharepoint.com/sites/HOLendingOps/_layouts/15/DocIdRedir.aspx?ID=25KNKYKHK3DE-780848013-673, 25KNKYKHK3DE-780848013-673</vt:lpwstr>
  </property>
  <property fmtid="{D5CDD505-2E9C-101B-9397-08002B2CF9AE}" pid="5" name="LenderMonitoringPeriod">
    <vt:lpwstr/>
  </property>
  <property fmtid="{D5CDD505-2E9C-101B-9397-08002B2CF9AE}" pid="6" name="RFP">
    <vt:lpwstr/>
  </property>
  <property fmtid="{D5CDD505-2E9C-101B-9397-08002B2CF9AE}" pid="7" name="lcf76f155ced4ddcb4097134ff3c332f">
    <vt:lpwstr/>
  </property>
  <property fmtid="{D5CDD505-2E9C-101B-9397-08002B2CF9AE}" pid="8" name="Vendors">
    <vt:lpwstr/>
  </property>
  <property fmtid="{D5CDD505-2E9C-101B-9397-08002B2CF9AE}" pid="9" name="LenderEligibility">
    <vt:lpwstr/>
  </property>
  <property fmtid="{D5CDD505-2E9C-101B-9397-08002B2CF9AE}" pid="10" name="PoliciesProcedures">
    <vt:lpwstr/>
  </property>
  <property fmtid="{D5CDD505-2E9C-101B-9397-08002B2CF9AE}" pid="11" name="RFP Vendor">
    <vt:lpwstr/>
  </property>
  <property fmtid="{D5CDD505-2E9C-101B-9397-08002B2CF9AE}" pid="12" name="TaxCatchAll">
    <vt:lpwstr/>
  </property>
  <property fmtid="{D5CDD505-2E9C-101B-9397-08002B2CF9AE}" pid="13" name="ContentTypeId">
    <vt:lpwstr>0x01010060053DAFFE461E49B70FD90C709C8B1A</vt:lpwstr>
  </property>
  <property fmtid="{D5CDD505-2E9C-101B-9397-08002B2CF9AE}" pid="14" name="MediaServiceImageTags">
    <vt:lpwstr/>
  </property>
</Properties>
</file>